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3821" w14:textId="357C5A97" w:rsidR="00A3100C" w:rsidRPr="00EB3E2C" w:rsidRDefault="00A3100C" w:rsidP="00A3100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Забезпечення безпеки людей від ураження електричним струмом при експлуатації машин</w:t>
      </w:r>
    </w:p>
    <w:p w14:paraId="6CF93E0D" w14:textId="77777777" w:rsidR="00A3100C" w:rsidRPr="00EB3E2C" w:rsidRDefault="00A3100C" w:rsidP="00A3100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0CE6080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Для забезпечення безпеки людей від ураження електричним струмом                    при експлуатації машин необхідно здійснити заземлення пристроїв, корпуси яких у період експлуатації можуть опинитися під напругою. Для цього потрібно визначити допустимий опір заземлювального пристрою залежно від виду електроустановки і призначення заземлення згідно з «Правилами улаштування електроустановок» (ПУЕ) за варіантами (табл.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8</w:t>
      </w: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.1)</w:t>
      </w:r>
    </w:p>
    <w:p w14:paraId="7858D800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03637F79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Таблиця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8</w:t>
      </w: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.1 – Варіанти вихідних даних для розрахунку заземлення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802"/>
        <w:gridCol w:w="1607"/>
        <w:gridCol w:w="567"/>
        <w:gridCol w:w="709"/>
        <w:gridCol w:w="992"/>
        <w:gridCol w:w="1811"/>
      </w:tblGrid>
      <w:tr w:rsidR="00A3100C" w:rsidRPr="00EB3E2C" w14:paraId="0129C285" w14:textId="77777777" w:rsidTr="00393F5D">
        <w:trPr>
          <w:trHeight w:val="110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E0805" w14:textId="77777777" w:rsidR="00A3100C" w:rsidRPr="00EB3E2C" w:rsidRDefault="00A3100C" w:rsidP="00393F5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  <w:p w14:paraId="6A26711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Варіант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D9848" w14:textId="77777777" w:rsidR="00A3100C" w:rsidRPr="00EB3E2C" w:rsidRDefault="00A3100C" w:rsidP="00393F5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  <w:p w14:paraId="6D57F7F1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Ґрунт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FC711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position w:val="-3"/>
                <w:sz w:val="28"/>
                <w:szCs w:val="28"/>
                <w:lang w:val="uk-UA" w:eastAsia="ar-SA"/>
              </w:rPr>
              <w:object w:dxaOrig="260" w:dyaOrig="300" w14:anchorId="5827E5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6pt;height:15pt" o:ole="" filled="t">
                  <v:fill color2="black"/>
                  <v:imagedata r:id="rId5" o:title=""/>
                </v:shape>
                <o:OLEObject Type="Embed" ProgID="Equation.3" ShapeID="_x0000_i1025" DrawAspect="Content" ObjectID="_1790524371" r:id="rId6"/>
              </w:object>
            </w: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, </w:t>
            </w:r>
            <w:proofErr w:type="spellStart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Ом</w:t>
            </w:r>
            <w:proofErr w:type="spellEnd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 м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4D461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proofErr w:type="spellStart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Розташу-вання</w:t>
            </w:r>
            <w:proofErr w:type="spellEnd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 електродів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47B1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position w:val="-25"/>
                <w:sz w:val="28"/>
                <w:szCs w:val="28"/>
                <w:lang w:val="uk-UA" w:eastAsia="ar-SA"/>
              </w:rPr>
              <w:object w:dxaOrig="320" w:dyaOrig="780" w14:anchorId="0D95F6DA">
                <v:shape id="_x0000_i1026" type="#_x0000_t75" style="width:15.6pt;height:38.4pt" o:ole="" filled="t">
                  <v:fill color2="black"/>
                  <v:imagedata r:id="rId7" o:title=""/>
                </v:shape>
                <o:OLEObject Type="Embed" ProgID="Equation.3" ShapeID="_x0000_i1026" DrawAspect="Content" ObjectID="_1790524372" r:id="rId8"/>
              </w:objec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2B96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position w:val="-5"/>
                <w:sz w:val="28"/>
                <w:szCs w:val="28"/>
                <w:lang w:val="uk-UA" w:eastAsia="ar-SA"/>
              </w:rPr>
              <w:object w:dxaOrig="240" w:dyaOrig="380" w14:anchorId="4D2BBE2B">
                <v:shape id="_x0000_i1027" type="#_x0000_t75" style="width:12pt;height:17.4pt" o:ole="" filled="t">
                  <v:fill color2="black"/>
                  <v:imagedata r:id="rId9" o:title=""/>
                </v:shape>
                <o:OLEObject Type="Embed" ProgID="Equation.3" ShapeID="_x0000_i1027" DrawAspect="Content" ObjectID="_1790524373" r:id="rId10"/>
              </w:object>
            </w: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,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FB062" w14:textId="77777777" w:rsidR="00A3100C" w:rsidRPr="00EB3E2C" w:rsidRDefault="00A3100C" w:rsidP="00393F5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  <w:p w14:paraId="177E852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position w:val="-4"/>
                <w:sz w:val="28"/>
                <w:szCs w:val="28"/>
                <w:lang w:val="uk-UA" w:eastAsia="ar-SA"/>
              </w:rPr>
              <w:object w:dxaOrig="320" w:dyaOrig="380" w14:anchorId="222B6192">
                <v:shape id="_x0000_i1028" type="#_x0000_t75" style="width:14.4pt;height:16.2pt" o:ole="" filled="t">
                  <v:fill color2="black"/>
                  <v:imagedata r:id="rId11" o:title=""/>
                </v:shape>
                <o:OLEObject Type="Embed" ProgID="Equation.3" ShapeID="_x0000_i1028" DrawAspect="Content" ObjectID="_1790524374" r:id="rId12"/>
              </w:object>
            </w: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, м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6218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Заземлення, </w:t>
            </w:r>
            <w:proofErr w:type="spellStart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доп</w:t>
            </w:r>
            <w:proofErr w:type="spellEnd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. опір,</w:t>
            </w:r>
          </w:p>
          <w:p w14:paraId="2B01DA8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ar-SA"/>
              </w:rPr>
            </w:pPr>
            <w:proofErr w:type="spellStart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Ом</w:t>
            </w:r>
            <w:proofErr w:type="spellEnd"/>
          </w:p>
        </w:tc>
      </w:tr>
      <w:tr w:rsidR="00A3100C" w:rsidRPr="00EB3E2C" w14:paraId="76A4F816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8086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68DEA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F280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0064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D1121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7023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BFE8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7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023A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8</w:t>
            </w:r>
          </w:p>
        </w:tc>
      </w:tr>
      <w:tr w:rsidR="00A3100C" w:rsidRPr="00EB3E2C" w14:paraId="454FBCE1" w14:textId="77777777" w:rsidTr="00393F5D">
        <w:trPr>
          <w:trHeight w:val="5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E613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3A915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Пісок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A766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1000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C225B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Уздовж контуру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EE2F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5D26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5ADD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8EBC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640DA880" w14:textId="77777777" w:rsidTr="00393F5D">
        <w:trPr>
          <w:trHeight w:val="5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DE3E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BBD92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Супісок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488E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8098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64B65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250E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548E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99B75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56A6ACD9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61DE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5F3DF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Суглинок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97A7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150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C19DF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9566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497D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1041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5E38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Захисне, 4</w:t>
            </w:r>
          </w:p>
        </w:tc>
      </w:tr>
      <w:tr w:rsidR="00A3100C" w:rsidRPr="00EB3E2C" w14:paraId="407C4336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1F5DF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23B37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Глина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6603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69A90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46C11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2954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59B1D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C649A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Захисне, 4</w:t>
            </w:r>
          </w:p>
        </w:tc>
      </w:tr>
      <w:tr w:rsidR="00A3100C" w:rsidRPr="00EB3E2C" w14:paraId="11271014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2B36B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6DE40D3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Торф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769C9B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06CADB4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5090A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1CA54B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A201E6F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3C662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Захисне, 4</w:t>
            </w:r>
          </w:p>
        </w:tc>
      </w:tr>
      <w:tr w:rsidR="00A3100C" w:rsidRPr="00EB3E2C" w14:paraId="2FE3041E" w14:textId="77777777" w:rsidTr="00393F5D">
        <w:trPr>
          <w:trHeight w:val="5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8E2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9710B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proofErr w:type="spellStart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Кам’я</w:t>
            </w:r>
            <w:proofErr w:type="spellEnd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-</w:t>
            </w:r>
          </w:p>
          <w:p w14:paraId="41F2596F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proofErr w:type="spellStart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нистий</w:t>
            </w:r>
            <w:proofErr w:type="spellEnd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DD82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900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95DE6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Уздовж контуру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440AE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2446D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7F50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092F7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4A4D6819" w14:textId="77777777" w:rsidTr="00393F5D">
        <w:trPr>
          <w:trHeight w:val="5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1CC7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CC0DA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Пісок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F2EB5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1000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FA27B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Уздовж контуру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9228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E405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7961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983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345BC852" w14:textId="77777777" w:rsidTr="00393F5D">
        <w:trPr>
          <w:trHeight w:val="5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9F532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9452733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Супісок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FDC64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CDAF9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Уздовж контуру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859776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B47327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567DCF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94D27D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368DED73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20D37F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65E8395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Суглинок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EAB9CE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150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1E6E308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1A0A9E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BA2263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6A18B3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657D8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Захисне, 4</w:t>
            </w:r>
          </w:p>
        </w:tc>
      </w:tr>
      <w:tr w:rsidR="00A3100C" w:rsidRPr="00EB3E2C" w14:paraId="4B757765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B383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82484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Глина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DBF1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86E63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F72D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5F97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FA2F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BD70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Захисне, 4</w:t>
            </w:r>
          </w:p>
        </w:tc>
      </w:tr>
      <w:tr w:rsidR="00A3100C" w:rsidRPr="00EB3E2C" w14:paraId="070F324D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23295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B769D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Торф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241DF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5E3E0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3D66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3FE1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76A55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71EA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Захисне, 4</w:t>
            </w:r>
          </w:p>
        </w:tc>
      </w:tr>
      <w:tr w:rsidR="00A3100C" w:rsidRPr="00EB3E2C" w14:paraId="5D545CC4" w14:textId="77777777" w:rsidTr="00393F5D">
        <w:trPr>
          <w:trHeight w:val="5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D097AB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B53737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Кам’яни-</w:t>
            </w:r>
          </w:p>
          <w:p w14:paraId="0613FB25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uk-UA" w:eastAsia="ar-SA"/>
              </w:rPr>
            </w:pPr>
            <w:proofErr w:type="spellStart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стий</w:t>
            </w:r>
            <w:proofErr w:type="spellEnd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967CD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900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3FA84E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Уздовж контуру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28A9A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F00518A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45030E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932DE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03390379" w14:textId="77777777" w:rsidTr="00393F5D">
        <w:trPr>
          <w:trHeight w:val="5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7BC5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16072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Пісок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DE58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1000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A7BE1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Уздовж контуру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F1D6F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91C1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7865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A2F6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7F0D23EC" w14:textId="77777777" w:rsidTr="00393F5D">
        <w:trPr>
          <w:trHeight w:val="5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6DB0D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E4E00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Супісок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34365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D5B07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9CD3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2C79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DB6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1A9D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56F29B81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802E1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34C2D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Суглинок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E3D6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150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67733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7D73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7296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CFE0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A650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Захисне, 4</w:t>
            </w:r>
          </w:p>
        </w:tc>
      </w:tr>
      <w:tr w:rsidR="00A3100C" w:rsidRPr="00EB3E2C" w14:paraId="40AFADE1" w14:textId="77777777" w:rsidTr="00393F5D">
        <w:trPr>
          <w:trHeight w:val="5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4752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lastRenderedPageBreak/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F82CE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Глина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9FBA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898FF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2729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2B96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EDD1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471D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638A9D2F" w14:textId="77777777" w:rsidTr="00393F5D">
        <w:trPr>
          <w:trHeight w:val="2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E5EE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B159C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Торф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8F821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410EF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A7FE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9D46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552B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25F3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Захисне, 4</w:t>
            </w:r>
          </w:p>
        </w:tc>
      </w:tr>
      <w:tr w:rsidR="00A3100C" w:rsidRPr="00EB3E2C" w14:paraId="69973B41" w14:textId="77777777" w:rsidTr="00393F5D">
        <w:trPr>
          <w:trHeight w:val="5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D11BA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DFDDE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Кам’яни-</w:t>
            </w:r>
          </w:p>
          <w:p w14:paraId="2FE0D357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uk-UA" w:eastAsia="ar-SA"/>
              </w:rPr>
            </w:pPr>
            <w:proofErr w:type="spellStart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стий</w:t>
            </w:r>
            <w:proofErr w:type="spellEnd"/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8721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900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DD31E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Уздовж контуру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8FBE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52DEE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FC8D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0,04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8E7F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Повторне 10</w:t>
            </w:r>
          </w:p>
        </w:tc>
      </w:tr>
      <w:tr w:rsidR="00A3100C" w:rsidRPr="00EB3E2C" w14:paraId="67AD6B22" w14:textId="77777777" w:rsidTr="00393F5D">
        <w:trPr>
          <w:trHeight w:val="5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90E9E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2B3B7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Кам’яни-</w:t>
            </w:r>
          </w:p>
          <w:p w14:paraId="56F55808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proofErr w:type="spellStart"/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стий</w:t>
            </w:r>
            <w:proofErr w:type="spellEnd"/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F21F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6F2A0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Уздовж контуру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69B3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CBA6A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8218A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B8B5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Повторне 10</w:t>
            </w:r>
          </w:p>
        </w:tc>
      </w:tr>
      <w:tr w:rsidR="00A3100C" w:rsidRPr="00EB3E2C" w14:paraId="44DBF9C4" w14:textId="77777777" w:rsidTr="00393F5D">
        <w:trPr>
          <w:trHeight w:val="5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F3F217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9AFDB2" w14:textId="77777777" w:rsidR="00A3100C" w:rsidRPr="00EB3E2C" w:rsidRDefault="00A3100C" w:rsidP="00393F5D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suppressAutoHyphens/>
              <w:spacing w:after="0" w:line="240" w:lineRule="auto"/>
              <w:ind w:left="576" w:hanging="576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Торф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038F5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9F3993" w14:textId="77777777" w:rsidR="00A3100C" w:rsidRPr="00EB3E2C" w:rsidRDefault="00A3100C" w:rsidP="00393F5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ряд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7099FD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D053BB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28F81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C244F2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Захисне, 4</w:t>
            </w:r>
          </w:p>
        </w:tc>
      </w:tr>
    </w:tbl>
    <w:p w14:paraId="4609A5CD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7B2A7BE4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Одним з найбільш важливих технічних заходів забезпечення електробезпеки можна вважати захисне заземлення  і занулення.</w:t>
      </w:r>
    </w:p>
    <w:p w14:paraId="27DFD28A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Існують штучні заземлювачі, призначені виключно для заземлення електрообладнання, і природні струмопровідні – предмети, що містяться в землі, та комунікації іншого призначення.</w:t>
      </w:r>
    </w:p>
    <w:p w14:paraId="509CC396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290827F6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Знаходимо із таблиці питомий опір ґрунту за таблицею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8</w:t>
      </w: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.2.</w:t>
      </w:r>
    </w:p>
    <w:p w14:paraId="38F1D35F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3046B689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Таблиця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8</w:t>
      </w: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.2 – Питомий опір ґрунту</w:t>
      </w:r>
    </w:p>
    <w:tbl>
      <w:tblPr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398"/>
      </w:tblGrid>
      <w:tr w:rsidR="00A3100C" w:rsidRPr="00EB3E2C" w14:paraId="288ABBE8" w14:textId="77777777" w:rsidTr="00393F5D">
        <w:trPr>
          <w:trHeight w:val="392"/>
        </w:trPr>
        <w:tc>
          <w:tcPr>
            <w:tcW w:w="4784" w:type="dxa"/>
          </w:tcPr>
          <w:p w14:paraId="23D56323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Ґрунт</w:t>
            </w: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 xml:space="preserve">  </w:t>
            </w:r>
          </w:p>
        </w:tc>
        <w:tc>
          <w:tcPr>
            <w:tcW w:w="4398" w:type="dxa"/>
          </w:tcPr>
          <w:p w14:paraId="4C49067D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Значення питомого опору,</w:t>
            </w: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</w:t>
            </w:r>
            <w:r w:rsidRPr="00EB3E2C">
              <w:rPr>
                <w:rFonts w:ascii="Cambria Math" w:hAnsi="Cambria Math" w:cs="Cambria Math"/>
                <w:sz w:val="28"/>
                <w:szCs w:val="28"/>
                <w:lang w:val="uk-UA"/>
              </w:rPr>
              <w:t>⋅</w:t>
            </w: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proofErr w:type="spellEnd"/>
          </w:p>
        </w:tc>
      </w:tr>
      <w:tr w:rsidR="00A3100C" w:rsidRPr="00EB3E2C" w14:paraId="33F6580E" w14:textId="77777777" w:rsidTr="00393F5D">
        <w:trPr>
          <w:trHeight w:val="392"/>
        </w:trPr>
        <w:tc>
          <w:tcPr>
            <w:tcW w:w="4784" w:type="dxa"/>
            <w:shd w:val="clear" w:color="auto" w:fill="auto"/>
          </w:tcPr>
          <w:p w14:paraId="6D578C98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Пісок</w:t>
            </w:r>
          </w:p>
        </w:tc>
        <w:tc>
          <w:tcPr>
            <w:tcW w:w="4398" w:type="dxa"/>
            <w:shd w:val="clear" w:color="auto" w:fill="auto"/>
          </w:tcPr>
          <w:p w14:paraId="52B990D7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400–700</w:t>
            </w:r>
          </w:p>
        </w:tc>
      </w:tr>
      <w:tr w:rsidR="00A3100C" w:rsidRPr="00EB3E2C" w14:paraId="359EDA90" w14:textId="77777777" w:rsidTr="00393F5D">
        <w:trPr>
          <w:trHeight w:val="392"/>
        </w:trPr>
        <w:tc>
          <w:tcPr>
            <w:tcW w:w="4784" w:type="dxa"/>
            <w:shd w:val="clear" w:color="auto" w:fill="auto"/>
          </w:tcPr>
          <w:p w14:paraId="0C9CE3A9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Супісок</w:t>
            </w:r>
          </w:p>
        </w:tc>
        <w:tc>
          <w:tcPr>
            <w:tcW w:w="4398" w:type="dxa"/>
            <w:shd w:val="clear" w:color="auto" w:fill="auto"/>
          </w:tcPr>
          <w:p w14:paraId="79D68450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150–400</w:t>
            </w:r>
          </w:p>
        </w:tc>
      </w:tr>
      <w:tr w:rsidR="00A3100C" w:rsidRPr="00EB3E2C" w14:paraId="327E247E" w14:textId="77777777" w:rsidTr="00393F5D">
        <w:trPr>
          <w:trHeight w:val="392"/>
        </w:trPr>
        <w:tc>
          <w:tcPr>
            <w:tcW w:w="4784" w:type="dxa"/>
            <w:shd w:val="clear" w:color="auto" w:fill="auto"/>
          </w:tcPr>
          <w:p w14:paraId="2A339690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Суглинок</w:t>
            </w:r>
          </w:p>
        </w:tc>
        <w:tc>
          <w:tcPr>
            <w:tcW w:w="4398" w:type="dxa"/>
            <w:shd w:val="clear" w:color="auto" w:fill="auto"/>
          </w:tcPr>
          <w:p w14:paraId="1823DA65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140–150</w:t>
            </w:r>
          </w:p>
        </w:tc>
      </w:tr>
      <w:tr w:rsidR="00A3100C" w:rsidRPr="00EB3E2C" w14:paraId="67246915" w14:textId="77777777" w:rsidTr="00393F5D">
        <w:trPr>
          <w:trHeight w:val="392"/>
        </w:trPr>
        <w:tc>
          <w:tcPr>
            <w:tcW w:w="4784" w:type="dxa"/>
            <w:shd w:val="clear" w:color="auto" w:fill="auto"/>
          </w:tcPr>
          <w:p w14:paraId="2C4ABA69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Глина</w:t>
            </w:r>
          </w:p>
        </w:tc>
        <w:tc>
          <w:tcPr>
            <w:tcW w:w="4398" w:type="dxa"/>
            <w:shd w:val="clear" w:color="auto" w:fill="auto"/>
          </w:tcPr>
          <w:p w14:paraId="49DE104E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8–70</w:t>
            </w:r>
          </w:p>
        </w:tc>
      </w:tr>
      <w:tr w:rsidR="00A3100C" w:rsidRPr="00EB3E2C" w14:paraId="3FBF7ED4" w14:textId="77777777" w:rsidTr="00393F5D">
        <w:trPr>
          <w:trHeight w:val="392"/>
        </w:trPr>
        <w:tc>
          <w:tcPr>
            <w:tcW w:w="4784" w:type="dxa"/>
            <w:shd w:val="clear" w:color="auto" w:fill="auto"/>
          </w:tcPr>
          <w:p w14:paraId="7AE04848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Торф</w:t>
            </w:r>
          </w:p>
        </w:tc>
        <w:tc>
          <w:tcPr>
            <w:tcW w:w="4398" w:type="dxa"/>
            <w:shd w:val="clear" w:color="auto" w:fill="auto"/>
          </w:tcPr>
          <w:p w14:paraId="0941E374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10–30</w:t>
            </w:r>
          </w:p>
        </w:tc>
      </w:tr>
      <w:tr w:rsidR="00A3100C" w:rsidRPr="00EB3E2C" w14:paraId="2A26C561" w14:textId="77777777" w:rsidTr="00393F5D">
        <w:trPr>
          <w:trHeight w:val="392"/>
        </w:trPr>
        <w:tc>
          <w:tcPr>
            <w:tcW w:w="4784" w:type="dxa"/>
            <w:shd w:val="clear" w:color="auto" w:fill="auto"/>
          </w:tcPr>
          <w:p w14:paraId="307172DE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Кам’янистий ґрунт</w:t>
            </w:r>
          </w:p>
        </w:tc>
        <w:tc>
          <w:tcPr>
            <w:tcW w:w="4398" w:type="dxa"/>
            <w:shd w:val="clear" w:color="auto" w:fill="auto"/>
          </w:tcPr>
          <w:p w14:paraId="0B507F0D" w14:textId="77777777" w:rsidR="00A3100C" w:rsidRPr="00EB3E2C" w:rsidRDefault="00A3100C" w:rsidP="00393F5D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500–800</w:t>
            </w:r>
          </w:p>
        </w:tc>
      </w:tr>
    </w:tbl>
    <w:p w14:paraId="2C6EE1CC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34D9147E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>Наводимо схему розташування  (рис.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8</w:t>
      </w:r>
      <w:r w:rsidRPr="00EB3E2C">
        <w:rPr>
          <w:rFonts w:ascii="Times New Roman" w:hAnsi="Times New Roman" w:cs="Times New Roman"/>
          <w:sz w:val="28"/>
          <w:szCs w:val="28"/>
          <w:lang w:val="uk-UA"/>
        </w:rPr>
        <w:t>.1) в ґрунті одного вертикального заземлювача (електрода), вказуємо всі розміри згідно з варіантом.</w:t>
      </w:r>
    </w:p>
    <w:p w14:paraId="06F40742" w14:textId="77777777" w:rsidR="00A3100C" w:rsidRPr="00EB3E2C" w:rsidRDefault="00A3100C" w:rsidP="00A3100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lastRenderedPageBreak/>
        <w:drawing>
          <wp:inline distT="0" distB="0" distL="0" distR="0" wp14:anchorId="56CC5EEB" wp14:editId="7962310F">
            <wp:extent cx="4187825" cy="2592378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08823" cy="260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72E84" w14:textId="77777777" w:rsidR="00A3100C" w:rsidRPr="00EB3E2C" w:rsidRDefault="00A3100C" w:rsidP="00A3100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hAnsi="Times New Roman" w:cs="Times New Roman"/>
          <w:sz w:val="28"/>
          <w:szCs w:val="28"/>
          <w:lang w:val="uk-UA"/>
        </w:rPr>
        <w:t>.1 – Принципова схема захисного заземлення:</w:t>
      </w:r>
    </w:p>
    <w:p w14:paraId="265058FE" w14:textId="77777777" w:rsidR="00A3100C" w:rsidRPr="00EB3E2C" w:rsidRDefault="00A3100C" w:rsidP="00A3100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1 – ізольована нейтраль мережі; 2 – запобіжники; 3 – корпус електроустановки; 4 – заземлювальний пристрій </w:t>
      </w:r>
    </w:p>
    <w:p w14:paraId="7372D659" w14:textId="77777777" w:rsidR="00A3100C" w:rsidRPr="00EB3E2C" w:rsidRDefault="00A3100C" w:rsidP="00A3100C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>Визначаємо опір розтікання струму для одного заземлювача:</w:t>
      </w:r>
    </w:p>
    <w:p w14:paraId="1795F884" w14:textId="2BE2B55E" w:rsidR="00A3100C" w:rsidRPr="00EB3E2C" w:rsidRDefault="00A3100C" w:rsidP="00A3100C">
      <w:pPr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bookmarkStart w:id="0" w:name="_Hlk170485534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'</m:t>
            </m:r>
          </m:sup>
        </m:sSubSup>
        <w:bookmarkEnd w:id="0"/>
        <m:r>
          <w:rPr>
            <w:rFonts w:ascii="Cambria Math" w:hAnsi="Cambria Math" w:cs="Times New Roman"/>
            <w:sz w:val="28"/>
            <w:szCs w:val="28"/>
            <w:lang w:val="uk-UA"/>
          </w:rPr>
          <m:t>=0.366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ρ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</m:sSub>
          </m:den>
        </m:f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lg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в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в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+0.5lg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fPr>
              <m:num>
                <w:bookmarkStart w:id="1" w:name="_Hlk170485404"/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4t+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в</m:t>
                    </m:r>
                  </m:sub>
                </m:sSub>
                <w:bookmarkEnd w:id="1"/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4t-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в</m:t>
                    </m:r>
                  </m:sub>
                </m:sSub>
              </m:den>
            </m:f>
          </m:e>
        </m:d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(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.1)</w:t>
      </w:r>
    </w:p>
    <w:p w14:paraId="6F6B8DE2" w14:textId="77777777" w:rsidR="00A3100C" w:rsidRPr="00EB3E2C" w:rsidRDefault="00A3100C" w:rsidP="00A310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'</m:t>
            </m:r>
          </m:sup>
        </m:sSubSup>
      </m:oMath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 – опір розтікання струму в ґрунті для одного вертикального заземлювача, </w:t>
      </w:r>
      <w:proofErr w:type="spellStart"/>
      <w:r w:rsidRPr="00EB3E2C">
        <w:rPr>
          <w:rFonts w:ascii="Times New Roman" w:hAnsi="Times New Roman" w:cs="Times New Roman"/>
          <w:sz w:val="28"/>
          <w:szCs w:val="28"/>
          <w:lang w:val="uk-UA"/>
        </w:rPr>
        <w:t>Ом</w:t>
      </w:r>
      <w:proofErr w:type="spellEnd"/>
      <w:r w:rsidRPr="00EB3E2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C2EFE35" w14:textId="77777777" w:rsidR="00A3100C" w:rsidRPr="00EB3E2C" w:rsidRDefault="00A3100C" w:rsidP="00A310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     ρ  – розрахунковий питомий опір ґрунту, </w:t>
      </w:r>
      <w:proofErr w:type="spellStart"/>
      <w:r w:rsidRPr="00EB3E2C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EB3E2C">
        <w:rPr>
          <w:rFonts w:ascii="Cambria Math" w:hAnsi="Cambria Math" w:cs="Cambria Math"/>
          <w:sz w:val="28"/>
          <w:szCs w:val="28"/>
          <w:lang w:val="uk-UA"/>
        </w:rPr>
        <w:t>⋅</w:t>
      </w:r>
      <w:r w:rsidRPr="00EB3E2C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Pr="00EB3E2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1DAE856" w14:textId="77777777" w:rsidR="00A3100C" w:rsidRPr="00EB3E2C" w:rsidRDefault="00A3100C" w:rsidP="00A310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</m:sSub>
      </m:oMath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 – довжина заземлювача (електрода), м;</w:t>
      </w:r>
    </w:p>
    <w:p w14:paraId="460FDDBE" w14:textId="77777777" w:rsidR="00A3100C" w:rsidRPr="00EB3E2C" w:rsidRDefault="00A3100C" w:rsidP="00A310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</m:sSub>
      </m:oMath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 – діаметр заземлювача, м;</w:t>
      </w:r>
    </w:p>
    <w:p w14:paraId="69BAAC32" w14:textId="77777777" w:rsidR="00A3100C" w:rsidRPr="00EB3E2C" w:rsidRDefault="00A3100C" w:rsidP="00A310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70541136"/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0</m:t>
            </m:r>
          </m:sub>
        </m:sSub>
      </m:oMath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– відстань від верхнього кінця заглибленого заземлювача до поверхні землі </w:t>
      </w:r>
      <w:bookmarkEnd w:id="2"/>
      <w:r w:rsidRPr="00EB3E2C">
        <w:rPr>
          <w:rFonts w:ascii="Times New Roman" w:hAnsi="Times New Roman" w:cs="Times New Roman"/>
          <w:sz w:val="28"/>
          <w:szCs w:val="28"/>
          <w:lang w:val="uk-UA"/>
        </w:rPr>
        <w:t>(глибина траншеї), приймається  0.6  (для всіх варіантів);</w:t>
      </w:r>
    </w:p>
    <w:p w14:paraId="396CF9C5" w14:textId="77777777" w:rsidR="00A3100C" w:rsidRPr="00EB3E2C" w:rsidRDefault="00A3100C" w:rsidP="00A310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t</m:t>
        </m:r>
      </m:oMath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 – відстань від поверхні землі до середини заземлювача.</w:t>
      </w:r>
    </w:p>
    <w:p w14:paraId="24B6BADB" w14:textId="77777777" w:rsidR="00A3100C" w:rsidRPr="00EB3E2C" w:rsidRDefault="00A3100C" w:rsidP="00A3100C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2B378E" w14:textId="4FE09092" w:rsidR="00A3100C" w:rsidRPr="00EB3E2C" w:rsidRDefault="00A3100C" w:rsidP="00A3100C">
      <w:pPr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t=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  <w:lang w:val="uk-UA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0</m:t>
            </m:r>
          </m:sub>
        </m:sSub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, м                                                           (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.2)</w:t>
      </w:r>
    </w:p>
    <w:p w14:paraId="41FF0DD0" w14:textId="77777777" w:rsidR="00A3100C" w:rsidRPr="00EB3E2C" w:rsidRDefault="00A3100C" w:rsidP="00A3100C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0C1CC7C" w14:textId="77777777" w:rsidR="00A3100C" w:rsidRPr="00EB3E2C" w:rsidRDefault="00A3100C" w:rsidP="00A3100C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>Визначаємо орієнтовну кількість вертикальних заземлювачів (електродів), шт.:</w:t>
      </w:r>
    </w:p>
    <w:p w14:paraId="55CEAEC7" w14:textId="77777777" w:rsidR="00A3100C" w:rsidRPr="00EB3E2C" w:rsidRDefault="00A3100C" w:rsidP="00A3100C">
      <w:pPr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</w:t>
      </w:r>
      <w:bookmarkStart w:id="3" w:name="_Hlk170502097"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ор</m:t>
            </m:r>
          </m:sub>
        </m:sSub>
        <w:bookmarkEnd w:id="3"/>
        <m:r>
          <w:rPr>
            <w:rFonts w:ascii="Cambria Math" w:hAnsi="Cambria Math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'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з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норм</m:t>
                </m:r>
              </m:sup>
            </m:sSubSup>
          </m:den>
        </m:f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, шт.,                                                       (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.3)</w:t>
      </w:r>
    </w:p>
    <w:p w14:paraId="7513DA56" w14:textId="77777777" w:rsidR="00A3100C" w:rsidRPr="00EB3E2C" w:rsidRDefault="00A3100C" w:rsidP="00A3100C">
      <w:pPr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15AC117A" w14:textId="77777777" w:rsidR="00A3100C" w:rsidRPr="00EB3E2C" w:rsidRDefault="00A3100C" w:rsidP="00A3100C">
      <w:pPr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lastRenderedPageBreak/>
        <w:t xml:space="preserve">де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норм</m:t>
            </m:r>
          </m:sup>
        </m:sSubSup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– допустиме (нормоване) значення опору заземлення, </w:t>
      </w:r>
      <w:proofErr w:type="spellStart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Ом</w:t>
      </w:r>
      <w:proofErr w:type="spellEnd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14:paraId="05272F18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Для захисного заземлення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норм</m:t>
            </m:r>
          </m:sup>
        </m:sSubSup>
        <m:r>
          <w:rPr>
            <w:rFonts w:ascii="Cambria Math" w:hAnsi="Cambria Math" w:cs="Times New Roman"/>
            <w:sz w:val="28"/>
            <w:szCs w:val="28"/>
            <w:lang w:val="uk-UA"/>
          </w:rPr>
          <m:t>=4 Ом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, а для повторного заземлення нульового проводу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норм</m:t>
            </m:r>
          </m:sup>
        </m:sSubSup>
        <m:r>
          <w:rPr>
            <w:rFonts w:ascii="Cambria Math" w:hAnsi="Cambria Math" w:cs="Times New Roman"/>
            <w:sz w:val="28"/>
            <w:szCs w:val="28"/>
            <w:lang w:val="uk-UA"/>
          </w:rPr>
          <m:t>=10 Ом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14:paraId="4B4660EB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Знаходимо за таблицею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.3 коефіцієнт використання вертикальних заземлювачів, який враховує ефект екранування, при обраному значенні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w:bookmarkStart w:id="4" w:name="_Hlk170503760"/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а</m:t>
            </m:r>
            <w:bookmarkEnd w:id="4"/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</m:sSub>
          </m:den>
        </m:f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розташуванні електродів у ряд або вздовж контуру, кількості заземлювачів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ор</m:t>
            </m:r>
          </m:sub>
        </m:sSub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14:paraId="6600EFDC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Відношення відстані між електродами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а</m:t>
        </m:r>
      </m:oMath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до довжини електрода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</m:sSub>
      </m:oMath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може складати 1,2,3 (див. за варіантом)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а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  <w:lang w:val="uk-UA"/>
          </w:rPr>
          <m:t>=1;2;3.</m:t>
        </m:r>
      </m:oMath>
    </w:p>
    <w:p w14:paraId="4CFEB89E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Визначаємо кількість заземлювачів (електродів) з урахуванням коефіцієнта використання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'</m:t>
            </m:r>
          </m:sup>
        </m:sSubSup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взятого з таблиці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.3, для орієнтовної кількості заземлювачів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ор</m:t>
            </m:r>
          </m:sub>
        </m:sSub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, шт.</w:t>
      </w:r>
    </w:p>
    <w:p w14:paraId="62FD5C3D" w14:textId="0E5FBE8E" w:rsidR="00A3100C" w:rsidRPr="00EB3E2C" w:rsidRDefault="00A3100C" w:rsidP="00A3100C">
      <w:pPr>
        <w:spacing w:after="0" w:line="36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         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n=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'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з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норм</m:t>
                </m:r>
              </m:sup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⋅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η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'</m:t>
                </m:r>
              </m:sup>
            </m:sSubSup>
          </m:den>
        </m:f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, шт.                                          (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.4)</w:t>
      </w:r>
    </w:p>
    <w:p w14:paraId="2CC87E02" w14:textId="77777777" w:rsidR="00A3100C" w:rsidRPr="00EB3E2C" w:rsidRDefault="00A3100C" w:rsidP="00A3100C">
      <w:pPr>
        <w:spacing w:after="0" w:line="36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2296D125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>Знаходимо опір розтікання струму для n  вертикальних заземлювачів:</w:t>
      </w:r>
    </w:p>
    <w:p w14:paraId="0EE237AF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7EF3BE" w14:textId="0A1DFCDF" w:rsidR="00A3100C" w:rsidRPr="00EB3E2C" w:rsidRDefault="00A3100C" w:rsidP="00A3100C">
      <w:pPr>
        <w:spacing w:after="0" w:line="360" w:lineRule="auto"/>
        <w:ind w:firstLine="720"/>
        <w:jc w:val="center"/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'</m:t>
                </m:r>
              </m:sup>
            </m:sSubSup>
          </m:num>
          <m:den>
            <w:bookmarkStart w:id="5" w:name="_Hlk170505244"/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n</m:t>
            </m:r>
            <w:bookmarkEnd w:id="5"/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⋅</m:t>
            </m:r>
            <w:bookmarkStart w:id="6" w:name="_Hlk170505228"/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η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</m:sSub>
            <w:bookmarkEnd w:id="6"/>
          </m:den>
        </m:f>
      </m:oMath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, Ом                                        (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.5)</w:t>
      </w:r>
    </w:p>
    <w:p w14:paraId="7C597837" w14:textId="77777777" w:rsidR="00A3100C" w:rsidRPr="00EB3E2C" w:rsidRDefault="00A3100C" w:rsidP="00A3100C">
      <w:pPr>
        <w:spacing w:after="0" w:line="360" w:lineRule="auto"/>
        <w:ind w:firstLine="720"/>
        <w:jc w:val="center"/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</w:pPr>
    </w:p>
    <w:p w14:paraId="0F65DF07" w14:textId="77777777" w:rsidR="00A3100C" w:rsidRPr="00EB3E2C" w:rsidRDefault="00A3100C" w:rsidP="00A3100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 xml:space="preserve">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</m:sSub>
      </m:oMath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 xml:space="preserve"> – коефіцієнт використання заземлювачів, взятий з таблиці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 xml:space="preserve">.3, для їх кількості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n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14:paraId="5229CB8F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287319BF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Таблиця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.3 – Коефіцієнти використання вертикальних електродів,</w:t>
      </w:r>
      <w:r w:rsidRPr="00EB3E2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sub>
        </m:sSub>
      </m:oMath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496"/>
        <w:gridCol w:w="1167"/>
        <w:gridCol w:w="1275"/>
        <w:gridCol w:w="1275"/>
        <w:gridCol w:w="1275"/>
        <w:gridCol w:w="1275"/>
        <w:gridCol w:w="1285"/>
      </w:tblGrid>
      <w:tr w:rsidR="00A3100C" w:rsidRPr="00EB3E2C" w14:paraId="50A370D8" w14:textId="77777777" w:rsidTr="00393F5D">
        <w:trPr>
          <w:cantSplit/>
          <w:trHeight w:val="769"/>
        </w:trPr>
        <w:tc>
          <w:tcPr>
            <w:tcW w:w="1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F8455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Кількість електродів</w:t>
            </w:r>
            <w:r w:rsidRPr="00EB3E2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ar-SA"/>
              </w:rPr>
              <w:object w:dxaOrig="220" w:dyaOrig="240" w14:anchorId="754AF1BB">
                <v:shape id="_x0000_i1029" type="#_x0000_t75" style="width:11.4pt;height:12pt" o:ole="" filled="t">
                  <v:fill color2="black"/>
                  <v:imagedata r:id="rId14" o:title=""/>
                </v:shape>
                <o:OLEObject Type="Embed" ProgID="Equation.3" ShapeID="_x0000_i1029" DrawAspect="Content" ObjectID="_1790524375" r:id="rId15"/>
              </w:object>
            </w:r>
            <w:r w:rsidRPr="00EB3E2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ar-SA"/>
              </w:rPr>
              <w:t>,</w:t>
            </w: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 шт.</w:t>
            </w:r>
          </w:p>
        </w:tc>
        <w:tc>
          <w:tcPr>
            <w:tcW w:w="7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4A9D1" w14:textId="77777777" w:rsidR="00A3100C" w:rsidRPr="00EB3E2C" w:rsidRDefault="00A3100C" w:rsidP="00393F5D">
            <w:pPr>
              <w:suppressAutoHyphens/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Відношення відстані між електродами до їх довжини, </w:t>
            </w:r>
            <w:r w:rsidRPr="00EB3E2C">
              <w:rPr>
                <w:rFonts w:ascii="Times New Roman" w:eastAsia="Calibri" w:hAnsi="Times New Roman" w:cs="Times New Roman"/>
                <w:position w:val="-27"/>
                <w:sz w:val="28"/>
                <w:szCs w:val="28"/>
                <w:lang w:val="uk-UA" w:eastAsia="ar-SA"/>
              </w:rPr>
              <w:object w:dxaOrig="320" w:dyaOrig="780" w14:anchorId="57288F04">
                <v:shape id="_x0000_i1030" type="#_x0000_t75" style="width:15.6pt;height:38.4pt" o:ole="" filled="t">
                  <v:fill color2="black"/>
                  <v:imagedata r:id="rId7" o:title=""/>
                </v:shape>
                <o:OLEObject Type="Embed" ProgID="Equation.3" ShapeID="_x0000_i1030" DrawAspect="Content" ObjectID="_1790524376" r:id="rId16"/>
              </w:object>
            </w:r>
          </w:p>
        </w:tc>
      </w:tr>
      <w:tr w:rsidR="00A3100C" w:rsidRPr="00EB3E2C" w14:paraId="467E394F" w14:textId="77777777" w:rsidTr="00393F5D">
        <w:trPr>
          <w:cantSplit/>
          <w:trHeight w:val="319"/>
        </w:trPr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CF7F9" w14:textId="77777777" w:rsidR="00A3100C" w:rsidRPr="00EB3E2C" w:rsidRDefault="00A3100C" w:rsidP="00393F5D">
            <w:pPr>
              <w:suppressAutoHyphens/>
              <w:snapToGrid w:val="0"/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1CC58" w14:textId="77777777" w:rsidR="00A3100C" w:rsidRPr="00EB3E2C" w:rsidRDefault="00A3100C" w:rsidP="00393F5D">
            <w:pPr>
              <w:suppressAutoHyphens/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93159" w14:textId="77777777" w:rsidR="00A3100C" w:rsidRPr="00EB3E2C" w:rsidRDefault="00A3100C" w:rsidP="00393F5D">
            <w:pPr>
              <w:suppressAutoHyphens/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6F3F4" w14:textId="77777777" w:rsidR="00A3100C" w:rsidRPr="00EB3E2C" w:rsidRDefault="00A3100C" w:rsidP="00393F5D">
            <w:pPr>
              <w:suppressAutoHyphens/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9C290" w14:textId="77777777" w:rsidR="00A3100C" w:rsidRPr="00EB3E2C" w:rsidRDefault="00A3100C" w:rsidP="00393F5D">
            <w:pPr>
              <w:suppressAutoHyphens/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9EFDE" w14:textId="77777777" w:rsidR="00A3100C" w:rsidRPr="00EB3E2C" w:rsidRDefault="00A3100C" w:rsidP="00393F5D">
            <w:pPr>
              <w:suppressAutoHyphens/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40485" w14:textId="77777777" w:rsidR="00A3100C" w:rsidRPr="00EB3E2C" w:rsidRDefault="00A3100C" w:rsidP="00393F5D">
            <w:pPr>
              <w:suppressAutoHyphens/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</w:tr>
      <w:tr w:rsidR="00A3100C" w:rsidRPr="00EB3E2C" w14:paraId="54BA6B34" w14:textId="77777777" w:rsidTr="00393F5D">
        <w:trPr>
          <w:cantSplit/>
          <w:trHeight w:val="284"/>
        </w:trPr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9611D" w14:textId="77777777" w:rsidR="00A3100C" w:rsidRPr="00EB3E2C" w:rsidRDefault="00A3100C" w:rsidP="00393F5D">
            <w:pPr>
              <w:suppressAutoHyphens/>
              <w:snapToGrid w:val="0"/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3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F987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ar-SA"/>
              </w:rPr>
              <w:t>Електроди розміщені в ряд</w:t>
            </w:r>
          </w:p>
        </w:tc>
        <w:tc>
          <w:tcPr>
            <w:tcW w:w="3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7C0C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ar-SA"/>
              </w:rPr>
              <w:t>Електроди розміщені вздовж контуру</w:t>
            </w:r>
          </w:p>
        </w:tc>
      </w:tr>
      <w:tr w:rsidR="00A3100C" w:rsidRPr="00EB3E2C" w14:paraId="469394A0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F817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7327B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8A0FA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4803F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8BA3E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DAFB1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A0AF8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</w:tr>
      <w:tr w:rsidR="00A3100C" w:rsidRPr="00EB3E2C" w14:paraId="0A2B6C70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9915F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ABBC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2D26F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F999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3B7E1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208E8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C81C6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0,87</w:t>
            </w:r>
          </w:p>
        </w:tc>
      </w:tr>
      <w:tr w:rsidR="00A3100C" w:rsidRPr="00EB3E2C" w14:paraId="6D97BD9B" w14:textId="77777777" w:rsidTr="00393F5D">
        <w:trPr>
          <w:trHeight w:val="307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BC08E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6E671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37B9B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9BB34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FA82F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3FB4D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85D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0,85</w:t>
            </w:r>
          </w:p>
        </w:tc>
      </w:tr>
      <w:tr w:rsidR="00A3100C" w:rsidRPr="00EB3E2C" w14:paraId="3FFB7045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1D319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lastRenderedPageBreak/>
              <w:t>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C669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84FC0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848B2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9CD9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146DD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875C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0,82</w:t>
            </w:r>
          </w:p>
        </w:tc>
      </w:tr>
      <w:tr w:rsidR="00A3100C" w:rsidRPr="00EB3E2C" w14:paraId="2D0D21AA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ECF2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DB49A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662F2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EA014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FE1A7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09AF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9A4B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</w:t>
            </w:r>
          </w:p>
        </w:tc>
      </w:tr>
      <w:tr w:rsidR="00A3100C" w:rsidRPr="00EB3E2C" w14:paraId="14FABBDC" w14:textId="77777777" w:rsidTr="00393F5D">
        <w:trPr>
          <w:trHeight w:val="307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383E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8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7994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05B9D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7648F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9A994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B4E43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61C5B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0,78</w:t>
            </w:r>
          </w:p>
        </w:tc>
      </w:tr>
      <w:tr w:rsidR="00A3100C" w:rsidRPr="00EB3E2C" w14:paraId="54C2ADBC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59081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59DCC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37B8B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75492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42D0B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0EE31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E968E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0,76</w:t>
            </w:r>
          </w:p>
        </w:tc>
      </w:tr>
      <w:tr w:rsidR="00A3100C" w:rsidRPr="00EB3E2C" w14:paraId="5CE9A493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FF1B8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8F350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B2B3D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6A1A4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412A7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C771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1B92D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0,73</w:t>
            </w:r>
          </w:p>
        </w:tc>
      </w:tr>
      <w:tr w:rsidR="00A3100C" w:rsidRPr="00EB3E2C" w14:paraId="5571DC30" w14:textId="77777777" w:rsidTr="00393F5D">
        <w:trPr>
          <w:trHeight w:val="307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B823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EFDD2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C67F0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C2567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3914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8EE64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E4DF7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0,71</w:t>
            </w:r>
          </w:p>
        </w:tc>
      </w:tr>
      <w:tr w:rsidR="00A3100C" w:rsidRPr="00EB3E2C" w14:paraId="0FEDA2FA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90704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ED54F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9FBA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85291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46C27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5E82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85E7D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0,68</w:t>
            </w:r>
          </w:p>
        </w:tc>
      </w:tr>
      <w:tr w:rsidR="00A3100C" w:rsidRPr="00EB3E2C" w14:paraId="68C584F5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201D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CCD8D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66228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05A64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8A192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B1F99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2E4F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0,67</w:t>
            </w:r>
          </w:p>
        </w:tc>
      </w:tr>
      <w:tr w:rsidR="00A3100C" w:rsidRPr="00EB3E2C" w14:paraId="2F0A3D69" w14:textId="77777777" w:rsidTr="00393F5D">
        <w:trPr>
          <w:trHeight w:val="307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A994C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50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7E0D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93EB1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6FB1F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CA08A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7A487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F9314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0,66</w:t>
            </w:r>
          </w:p>
        </w:tc>
      </w:tr>
      <w:tr w:rsidR="00A3100C" w:rsidRPr="00EB3E2C" w14:paraId="4AE68CAF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2A223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2ED03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B4CD3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F387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5B95F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53553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7364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0,65</w:t>
            </w:r>
          </w:p>
        </w:tc>
      </w:tr>
      <w:tr w:rsidR="00A3100C" w:rsidRPr="00EB3E2C" w14:paraId="06CD68F3" w14:textId="77777777" w:rsidTr="00393F5D">
        <w:trPr>
          <w:trHeight w:val="319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FE8C0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70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0B2B1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3F8D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DD6A0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F8A66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D2F78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2BBDA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0,64</w:t>
            </w:r>
          </w:p>
        </w:tc>
      </w:tr>
      <w:tr w:rsidR="00A3100C" w:rsidRPr="00EB3E2C" w14:paraId="262A4005" w14:textId="77777777" w:rsidTr="00393F5D">
        <w:trPr>
          <w:trHeight w:val="307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FED96" w14:textId="77777777" w:rsidR="00A3100C" w:rsidRPr="00EB3E2C" w:rsidRDefault="00A3100C" w:rsidP="00393F5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A514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CA7FC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53D86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60263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67F75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49021" w14:textId="77777777" w:rsidR="00A3100C" w:rsidRPr="00EB3E2C" w:rsidRDefault="00A3100C" w:rsidP="00393F5D">
            <w:pPr>
              <w:suppressAutoHyphens/>
              <w:spacing w:after="0" w:line="240" w:lineRule="auto"/>
              <w:ind w:left="-4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0,62</w:t>
            </w:r>
          </w:p>
        </w:tc>
      </w:tr>
    </w:tbl>
    <w:p w14:paraId="3DE6C760" w14:textId="77777777" w:rsidR="00A3100C" w:rsidRPr="00EB3E2C" w:rsidRDefault="00A3100C" w:rsidP="00A3100C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597B7342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Визначаємо довжину з’єднувального металевого прута діаметром                           </w:t>
      </w:r>
      <w:bookmarkStart w:id="7" w:name="_Hlk170541068"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=0.01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м, </w:t>
      </w:r>
      <w:bookmarkEnd w:id="7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так званого горизонтального електрода, розташованого на глибині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=0.6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м. </w:t>
      </w:r>
    </w:p>
    <w:p w14:paraId="70018C75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У випадку розташування вертикальних електродів у ряд,</w:t>
      </w: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8" w:name="_Hlk170505754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довжину з’єднувального металевого прута знаходимо за формулою</w:t>
      </w:r>
      <w:bookmarkEnd w:id="8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:</w:t>
      </w:r>
    </w:p>
    <w:p w14:paraId="06764A69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031152D3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bookmarkStart w:id="9" w:name="_Hlk170505788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             </w:t>
      </w:r>
      <w:bookmarkStart w:id="10" w:name="_Hlk170505947"/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г</m:t>
            </m:r>
          </m:sub>
        </m:sSub>
        <w:bookmarkEnd w:id="10"/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=1.05a(n-1)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.                                     (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.6)</w:t>
      </w:r>
    </w:p>
    <w:p w14:paraId="4AA3105D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bookmarkEnd w:id="9"/>
    <w:p w14:paraId="6CB7A3F7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>У випадку розташування електродів уздовж контуру,</w:t>
      </w: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>довжину з’єднувального металевого прута знаходимо за формулою:</w:t>
      </w:r>
    </w:p>
    <w:p w14:paraId="5C1A25F4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722ED8C8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=1.05⋅a⋅</m:t>
        </m:r>
        <w:bookmarkStart w:id="11" w:name="_Hlk170506166"/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n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bookmarkEnd w:id="11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,                                         (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.7)</w:t>
      </w:r>
    </w:p>
    <w:p w14:paraId="0A3F5404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3A86CB89" w14:textId="77777777" w:rsidR="00A3100C" w:rsidRPr="00EB3E2C" w:rsidRDefault="00A3100C" w:rsidP="00A3100C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г</m:t>
            </m:r>
          </m:sub>
        </m:sSub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–</w:t>
      </w: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довжина горизонтального електрода, м;</w:t>
      </w:r>
    </w:p>
    <w:p w14:paraId="603B1571" w14:textId="77777777" w:rsidR="00A3100C" w:rsidRPr="00EB3E2C" w:rsidRDefault="00A3100C" w:rsidP="00A3100C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bookmarkStart w:id="12" w:name="_Hlk170541362"/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a</m:t>
        </m:r>
      </m:oMath>
      <w:bookmarkEnd w:id="12"/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– відстань між вертикальними електродами, яка  </w:t>
      </w:r>
      <w:bookmarkStart w:id="13" w:name="_Hlk170541389"/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дорівнює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в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; 2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в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;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 xml:space="preserve"> 3l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в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;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                (за варіантом)</w:t>
      </w:r>
      <w:bookmarkEnd w:id="13"/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; </w:t>
      </w:r>
    </w:p>
    <w:p w14:paraId="55B2859D" w14:textId="77777777" w:rsidR="00A3100C" w:rsidRPr="00EB3E2C" w:rsidRDefault="00A3100C" w:rsidP="00A3100C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n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– </w:t>
      </w: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кількість вертикальних електродів, шт.</w:t>
      </w:r>
    </w:p>
    <w:p w14:paraId="3CBCB1A6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Знаходимо опір розтіканню струму з’єднувального прута (горизонтального електрода) без урахування коефіцієнта використання </w:t>
      </w:r>
      <w:bookmarkStart w:id="14" w:name="_Hlk170541251"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</m:sSub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:</w:t>
      </w:r>
      <w:bookmarkEnd w:id="14"/>
    </w:p>
    <w:p w14:paraId="2DF81070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209B5814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lastRenderedPageBreak/>
        <w:t xml:space="preserve">                              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'</m:t>
            </m:r>
          </m:sup>
        </m:sSubSup>
        <m:r>
          <w:rPr>
            <w:rFonts w:ascii="Cambria Math" w:hAnsi="Cambria Math" w:cs="Times New Roman"/>
            <w:sz w:val="28"/>
            <w:szCs w:val="28"/>
            <w:lang w:val="uk-UA"/>
          </w:rPr>
          <m:t>=0.366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ρ</m:t>
            </m:r>
          </m:num>
          <m:den>
            <w:bookmarkStart w:id="15" w:name="_Hlk170540908"/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  <w:bookmarkEnd w:id="15"/>
          </m:den>
        </m:f>
        <m:r>
          <w:rPr>
            <w:rFonts w:ascii="Cambria Math" w:hAnsi="Cambria Math" w:cs="Times New Roman"/>
            <w:sz w:val="28"/>
            <w:szCs w:val="28"/>
            <w:lang w:val="uk-UA"/>
          </w:rPr>
          <m:t>lg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⋅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0</m:t>
                </m:r>
              </m:sub>
            </m:sSub>
          </m:den>
        </m:f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, Ом,                                             (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.8)</w:t>
      </w:r>
    </w:p>
    <w:p w14:paraId="028EC45F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3A102077" w14:textId="77777777" w:rsidR="00A3100C" w:rsidRPr="00EB3E2C" w:rsidRDefault="00A3100C" w:rsidP="00A3100C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де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'</m:t>
            </m:r>
          </m:sup>
        </m:sSubSup>
      </m:oMath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– опір розтіканню струму горизонтального електрода, Ом;</w:t>
      </w:r>
    </w:p>
    <w:p w14:paraId="17BA58AA" w14:textId="77777777" w:rsidR="00A3100C" w:rsidRPr="00EB3E2C" w:rsidRDefault="00A3100C" w:rsidP="00A3100C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</w:t>
      </w:r>
      <w:r w:rsidRPr="00EB3E2C">
        <w:rPr>
          <w:rFonts w:ascii="Cambria Math" w:hAnsi="Cambria Math" w:cs="Cambria Math"/>
          <w:iCs/>
          <w:sz w:val="28"/>
          <w:szCs w:val="28"/>
          <w:lang w:val="uk-UA"/>
        </w:rPr>
        <w:t>𝜌</w:t>
      </w: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– питомий опір ґрунту, </w:t>
      </w:r>
      <w:proofErr w:type="spellStart"/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>Ом</w:t>
      </w:r>
      <w:proofErr w:type="spellEnd"/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EB3E2C">
        <w:rPr>
          <w:rFonts w:ascii="Cambria Math" w:hAnsi="Cambria Math" w:cs="Cambria Math"/>
          <w:iCs/>
          <w:sz w:val="28"/>
          <w:szCs w:val="28"/>
          <w:lang w:val="uk-UA"/>
        </w:rPr>
        <w:t>⋅</w:t>
      </w: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>м;</w:t>
      </w:r>
    </w:p>
    <w:p w14:paraId="62E83DA9" w14:textId="77777777" w:rsidR="00A3100C" w:rsidRPr="00EB3E2C" w:rsidRDefault="00A3100C" w:rsidP="00A3100C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</m:sSub>
      </m:oMath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– довжина горизонтального електрода, м;</w:t>
      </w:r>
    </w:p>
    <w:p w14:paraId="02925650" w14:textId="77777777" w:rsidR="00A3100C" w:rsidRPr="00EB3E2C" w:rsidRDefault="00A3100C" w:rsidP="00A3100C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</m:sSub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– </w:t>
      </w: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>діаметр горизонтального електрода, (</w:t>
      </w:r>
      <w:r w:rsidRPr="00EB3E2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=0.01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м, для всіх варіантів);</w:t>
      </w:r>
    </w:p>
    <w:p w14:paraId="4305ED57" w14:textId="77777777" w:rsidR="00A3100C" w:rsidRPr="00EB3E2C" w:rsidRDefault="00A3100C" w:rsidP="00A3100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 xml:space="preserve"> 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0</m:t>
            </m:r>
          </m:sub>
        </m:sSub>
      </m:oMath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 – відстань від верхнього кінця заглибленого заземлювача до поверхні землі,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=0.6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м для всіх варіантів).</w:t>
      </w:r>
    </w:p>
    <w:p w14:paraId="556EF7E0" w14:textId="77777777" w:rsidR="00A3100C" w:rsidRPr="00EB3E2C" w:rsidRDefault="00A3100C" w:rsidP="00A3100C">
      <w:pPr>
        <w:suppressAutoHyphens/>
        <w:spacing w:after="0" w:line="360" w:lineRule="auto"/>
        <w:ind w:left="284" w:firstLine="43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EB3E2C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За таблицею 10.4  знаходимо коефіцієнт використання горизонтального електрода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uk-UA" w:eastAsia="ar-SA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uk-UA" w:eastAsia="ar-SA"/>
              </w:rPr>
              <m:t>η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val="uk-UA" w:eastAsia="ar-SA"/>
              </w:rPr>
              <m:t>г</m:t>
            </m:r>
          </m:sub>
        </m:sSub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 w:eastAsia="ar-SA"/>
        </w:rPr>
        <w:t xml:space="preserve"> залежно від прийнятої кількості вертикальних заземлювачів (електродів)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uk-UA" w:eastAsia="ar-SA"/>
          </w:rPr>
          <m:t>n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 w:eastAsia="ar-SA"/>
        </w:rPr>
        <w:t xml:space="preserve"> відношення відстані 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uk-UA" w:eastAsia="ar-SA"/>
          </w:rPr>
          <m:t>a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 w:eastAsia="ar-SA"/>
        </w:rPr>
        <w:t xml:space="preserve"> між вертикальними електродами                               до їх довжини дорівнює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 w:eastAsia="ar-S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 w:eastAsia="ar-SA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 w:eastAsia="ar-SA"/>
              </w:rPr>
              <m:t>в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 w:eastAsia="ar-SA"/>
          </w:rPr>
          <m:t>; 2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 w:eastAsia="ar-S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 w:eastAsia="ar-SA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 w:eastAsia="ar-SA"/>
              </w:rPr>
              <m:t>в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 w:eastAsia="ar-SA"/>
          </w:rPr>
          <m:t>;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 w:eastAsia="ar-S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 w:eastAsia="ar-SA"/>
              </w:rPr>
              <m:t xml:space="preserve"> 3l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 w:eastAsia="ar-SA"/>
              </w:rPr>
              <m:t>в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uk-UA" w:eastAsia="ar-SA"/>
          </w:rPr>
          <m:t>;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 w:eastAsia="ar-SA"/>
        </w:rPr>
        <w:t xml:space="preserve"> </w:t>
      </w:r>
      <w:r w:rsidRPr="00EB3E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(за варіантом), розташування вертикальних електродів у ряд, або вздовж контуру.</w:t>
      </w:r>
    </w:p>
    <w:p w14:paraId="1D2831FB" w14:textId="77777777" w:rsidR="00A3100C" w:rsidRPr="00EB3E2C" w:rsidRDefault="00A3100C" w:rsidP="00A3100C">
      <w:pPr>
        <w:suppressAutoHyphens/>
        <w:spacing w:after="0" w:line="360" w:lineRule="auto"/>
        <w:ind w:left="284" w:firstLine="437"/>
        <w:rPr>
          <w:rFonts w:ascii="Times New Roman" w:eastAsia="Calibri" w:hAnsi="Times New Roman" w:cs="Times New Roman"/>
          <w:sz w:val="28"/>
          <w:szCs w:val="28"/>
          <w:lang w:val="uk-UA" w:eastAsia="ar-SA"/>
        </w:rPr>
      </w:pPr>
    </w:p>
    <w:p w14:paraId="2A12295A" w14:textId="77777777" w:rsidR="00A3100C" w:rsidRPr="00EB3E2C" w:rsidRDefault="00A3100C" w:rsidP="00A3100C">
      <w:pPr>
        <w:suppressAutoHyphens/>
        <w:spacing w:after="0" w:line="360" w:lineRule="auto"/>
        <w:ind w:left="284"/>
        <w:rPr>
          <w:rFonts w:ascii="Times New Roman" w:eastAsia="Calibri" w:hAnsi="Times New Roman" w:cs="Times New Roman"/>
          <w:i/>
          <w:sz w:val="28"/>
          <w:szCs w:val="28"/>
          <w:lang w:val="uk-UA" w:eastAsia="ar-SA"/>
        </w:rPr>
      </w:pPr>
      <w:r w:rsidRPr="00EB3E2C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Таблиця </w:t>
      </w:r>
      <w:r>
        <w:rPr>
          <w:rFonts w:ascii="Times New Roman" w:eastAsia="Calibri" w:hAnsi="Times New Roman" w:cs="Times New Roman"/>
          <w:sz w:val="28"/>
          <w:szCs w:val="28"/>
          <w:lang w:val="uk-UA" w:eastAsia="ar-SA"/>
        </w:rPr>
        <w:t>8</w:t>
      </w:r>
      <w:r w:rsidRPr="00EB3E2C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.4 – Коефіцієнти використання горизонтального електрода,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uk-UA" w:eastAsia="ar-SA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uk-UA" w:eastAsia="ar-SA"/>
              </w:rPr>
              <m:t>η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val="uk-UA" w:eastAsia="ar-SA"/>
              </w:rPr>
              <m:t>г</m:t>
            </m:r>
          </m:sub>
        </m:sSub>
      </m:oMath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499"/>
        <w:gridCol w:w="1170"/>
        <w:gridCol w:w="1278"/>
        <w:gridCol w:w="1279"/>
        <w:gridCol w:w="1278"/>
        <w:gridCol w:w="1278"/>
        <w:gridCol w:w="1289"/>
      </w:tblGrid>
      <w:tr w:rsidR="00A3100C" w:rsidRPr="00EB3E2C" w14:paraId="307FB789" w14:textId="77777777" w:rsidTr="00393F5D">
        <w:trPr>
          <w:cantSplit/>
          <w:trHeight w:val="781"/>
        </w:trPr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919E5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Кількість електродів </w:t>
            </w: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object w:dxaOrig="220" w:dyaOrig="240" w14:anchorId="4A035E80">
                <v:shape id="_x0000_i1031" type="#_x0000_t75" style="width:11.4pt;height:12pt" o:ole="" filled="t">
                  <v:fill color2="black"/>
                  <v:imagedata r:id="rId14" o:title=""/>
                </v:shape>
                <o:OLEObject Type="Embed" ProgID="Equation.3" ShapeID="_x0000_i1031" DrawAspect="Content" ObjectID="_1790524377" r:id="rId17"/>
              </w:object>
            </w: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, шт.</w:t>
            </w:r>
          </w:p>
        </w:tc>
        <w:tc>
          <w:tcPr>
            <w:tcW w:w="7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32282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 xml:space="preserve">Відношення відстані між електродами до їх довжини, </w:t>
            </w:r>
            <w:r w:rsidRPr="00EB3E2C">
              <w:rPr>
                <w:rFonts w:ascii="Times New Roman" w:eastAsia="Calibri" w:hAnsi="Times New Roman" w:cs="Times New Roman"/>
                <w:position w:val="-27"/>
                <w:sz w:val="28"/>
                <w:szCs w:val="28"/>
                <w:lang w:val="uk-UA" w:eastAsia="ar-SA"/>
              </w:rPr>
              <w:object w:dxaOrig="320" w:dyaOrig="780" w14:anchorId="7E4D2A5D">
                <v:shape id="_x0000_i1032" type="#_x0000_t75" style="width:15.6pt;height:38.4pt" o:ole="" filled="t">
                  <v:fill color2="black"/>
                  <v:imagedata r:id="rId7" o:title=""/>
                </v:shape>
                <o:OLEObject Type="Embed" ProgID="Equation.3" ShapeID="_x0000_i1032" DrawAspect="Content" ObjectID="_1790524378" r:id="rId18"/>
              </w:object>
            </w:r>
          </w:p>
        </w:tc>
      </w:tr>
      <w:tr w:rsidR="00A3100C" w:rsidRPr="00EB3E2C" w14:paraId="56F8A558" w14:textId="77777777" w:rsidTr="00393F5D">
        <w:trPr>
          <w:cantSplit/>
          <w:trHeight w:val="324"/>
        </w:trPr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0C23C" w14:textId="77777777" w:rsidR="00A3100C" w:rsidRPr="00EB3E2C" w:rsidRDefault="00A3100C" w:rsidP="00393F5D">
            <w:pPr>
              <w:suppressAutoHyphens/>
              <w:snapToGrid w:val="0"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84BDE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355D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12347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30C2C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6C25B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B1D1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</w:tr>
      <w:tr w:rsidR="00A3100C" w:rsidRPr="00EB3E2C" w14:paraId="34119197" w14:textId="77777777" w:rsidTr="00393F5D">
        <w:trPr>
          <w:cantSplit/>
          <w:trHeight w:val="288"/>
        </w:trPr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C0992" w14:textId="77777777" w:rsidR="00A3100C" w:rsidRPr="00EB3E2C" w:rsidRDefault="00A3100C" w:rsidP="00393F5D">
            <w:pPr>
              <w:suppressAutoHyphens/>
              <w:snapToGrid w:val="0"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7EF65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ar-SA"/>
              </w:rPr>
              <w:t>Електроди розміщені в ряд</w:t>
            </w:r>
          </w:p>
        </w:tc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7C8DE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ar-SA"/>
              </w:rPr>
              <w:t>Електроди розміщені уздовж контуру</w:t>
            </w:r>
          </w:p>
        </w:tc>
      </w:tr>
      <w:tr w:rsidR="00A3100C" w:rsidRPr="00EB3E2C" w14:paraId="3AD7C344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B1664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6BE37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C0D30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2AFA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A2D08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E53AF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D613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</w:tr>
      <w:tr w:rsidR="00A3100C" w:rsidRPr="00EB3E2C" w14:paraId="43CFB4C7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ACF57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0E298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1BE94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9310C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B67CF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A50DC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0,59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C78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0,73</w:t>
            </w:r>
          </w:p>
        </w:tc>
      </w:tr>
      <w:tr w:rsidR="00A3100C" w:rsidRPr="00EB3E2C" w14:paraId="1313CA93" w14:textId="77777777" w:rsidTr="00393F5D">
        <w:trPr>
          <w:trHeight w:val="312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70040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15571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7A0BF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EB147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3CE3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B7450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A1AD2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</w:t>
            </w:r>
          </w:p>
        </w:tc>
      </w:tr>
      <w:tr w:rsidR="00A3100C" w:rsidRPr="00EB3E2C" w14:paraId="4AFC5203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F2C8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C7A61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FC9C1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BEE52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28758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F26B8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0,51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D1C1E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0,67</w:t>
            </w:r>
          </w:p>
        </w:tc>
      </w:tr>
      <w:tr w:rsidR="00A3100C" w:rsidRPr="00EB3E2C" w14:paraId="41E30228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30FE3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5464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66205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B2B31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4B450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6623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0,48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916F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0,64</w:t>
            </w:r>
          </w:p>
        </w:tc>
      </w:tr>
      <w:tr w:rsidR="00A3100C" w:rsidRPr="00EB3E2C" w14:paraId="3BE4BF05" w14:textId="77777777" w:rsidTr="00393F5D">
        <w:trPr>
          <w:trHeight w:val="312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69F1C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2C234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0EDE0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291EC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50BFC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9A91F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0,43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9FDA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</w:t>
            </w:r>
          </w:p>
        </w:tc>
      </w:tr>
      <w:tr w:rsidR="00A3100C" w:rsidRPr="00EB3E2C" w14:paraId="67673068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0E414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AB51F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348A5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6A860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0,82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63AD3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B833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601F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0,56</w:t>
            </w:r>
          </w:p>
        </w:tc>
      </w:tr>
      <w:tr w:rsidR="00A3100C" w:rsidRPr="00EB3E2C" w14:paraId="7F32E89F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8FC64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776C5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459E1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8DF4F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0,74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BB9FB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ABBC3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0,36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1D8B2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</w:t>
            </w:r>
          </w:p>
        </w:tc>
      </w:tr>
      <w:tr w:rsidR="00A3100C" w:rsidRPr="00EB3E2C" w14:paraId="23B4916B" w14:textId="77777777" w:rsidTr="00393F5D">
        <w:trPr>
          <w:trHeight w:val="312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3124C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20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1D53B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E40A7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32932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0,68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05DE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F086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2856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0,45</w:t>
            </w:r>
          </w:p>
        </w:tc>
      </w:tr>
      <w:tr w:rsidR="00A3100C" w:rsidRPr="00EB3E2C" w14:paraId="28E78BCA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B76E8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30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D959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0D6F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3870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0,58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06525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52677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17DE5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0,41</w:t>
            </w:r>
          </w:p>
        </w:tc>
      </w:tr>
      <w:tr w:rsidR="00A3100C" w:rsidRPr="00EB3E2C" w14:paraId="0372DFB3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A96CE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40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82F2F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6E975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6D6A4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520B4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46C0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0,29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7C8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0,39</w:t>
            </w:r>
          </w:p>
        </w:tc>
      </w:tr>
      <w:tr w:rsidR="00A3100C" w:rsidRPr="00EB3E2C" w14:paraId="3E0E2E99" w14:textId="77777777" w:rsidTr="00393F5D">
        <w:trPr>
          <w:trHeight w:val="312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C804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25B71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ADF9B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12A2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BFDA1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DD7EF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0,28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1F2D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0,37</w:t>
            </w:r>
          </w:p>
        </w:tc>
      </w:tr>
      <w:tr w:rsidR="00A3100C" w:rsidRPr="00EB3E2C" w14:paraId="7BDE16D2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E6D2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EA5F8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2006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612B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898CB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AAB4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0,27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A265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0,36</w:t>
            </w:r>
          </w:p>
        </w:tc>
      </w:tr>
      <w:tr w:rsidR="00A3100C" w:rsidRPr="00EB3E2C" w14:paraId="2454AD2C" w14:textId="77777777" w:rsidTr="00393F5D">
        <w:trPr>
          <w:trHeight w:val="324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E651C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70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9AF8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F850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FB6EA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8E03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F449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0,26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791E4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0,35</w:t>
            </w:r>
          </w:p>
        </w:tc>
      </w:tr>
      <w:tr w:rsidR="00A3100C" w:rsidRPr="00EB3E2C" w14:paraId="00E3ED1A" w14:textId="77777777" w:rsidTr="00393F5D">
        <w:trPr>
          <w:trHeight w:val="312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4468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379B1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07FC6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2AE29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055E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0,19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D48A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0,24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9FE0D" w14:textId="77777777" w:rsidR="00A3100C" w:rsidRPr="00EB3E2C" w:rsidRDefault="00A3100C" w:rsidP="00393F5D">
            <w:pPr>
              <w:suppressAutoHyphens/>
              <w:spacing w:after="0" w:line="240" w:lineRule="auto"/>
              <w:ind w:left="-78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uk-UA" w:eastAsia="ar-SA"/>
              </w:rPr>
            </w:pPr>
            <w:r w:rsidRPr="00EB3E2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0,33</w:t>
            </w:r>
          </w:p>
        </w:tc>
      </w:tr>
    </w:tbl>
    <w:p w14:paraId="430BB0A6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32849E9B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>Визначаємо опір розтіканню струму горизонтального електрода                                     з урахуванням коефіцієнта використання:</w:t>
      </w:r>
    </w:p>
    <w:p w14:paraId="24C57E7F" w14:textId="69B5088F" w:rsidR="00A3100C" w:rsidRPr="00EB3E2C" w:rsidRDefault="00A3100C" w:rsidP="00A3100C">
      <w:pPr>
        <w:spacing w:after="0" w:line="360" w:lineRule="auto"/>
        <w:ind w:firstLine="720"/>
        <w:jc w:val="center"/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 xml:space="preserve"> 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uk-UA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uk-UA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'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η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</m:den>
        </m:f>
      </m:oMath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, Ом  .                                                  (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.9)</w:t>
      </w:r>
    </w:p>
    <w:p w14:paraId="47928DFA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>Обчислюємо загальний опір заземлювального пристрою:</w:t>
      </w:r>
    </w:p>
    <w:p w14:paraId="5C5D805E" w14:textId="2C118019" w:rsidR="00A3100C" w:rsidRPr="00EB3E2C" w:rsidRDefault="00A3100C" w:rsidP="00A3100C">
      <w:pPr>
        <w:spacing w:after="0" w:line="360" w:lineRule="auto"/>
        <w:ind w:firstLine="720"/>
        <w:jc w:val="center"/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 xml:space="preserve">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uk-UA"/>
              </w:rPr>
            </m:ctrlPr>
          </m:fPr>
          <m:num>
            <w:bookmarkStart w:id="16" w:name="_Hlk170541801"/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</m:sSub>
            <w:bookmarkEnd w:id="16"/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⋅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в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</m:den>
        </m:f>
      </m:oMath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 xml:space="preserve"> , Ом .                                             (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8</w:t>
      </w:r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.10)</w:t>
      </w:r>
    </w:p>
    <w:p w14:paraId="0A127A1B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Отримане значення опору заземлення не повинне перевищувати допустиме значення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норм</m:t>
            </m:r>
          </m:sup>
        </m:sSubSup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(</w:t>
      </w:r>
      <w:r w:rsidRPr="00EB3E2C">
        <w:rPr>
          <w:rFonts w:ascii="Times New Roman" w:hAnsi="Times New Roman" w:cs="Times New Roman"/>
          <w:sz w:val="28"/>
          <w:szCs w:val="28"/>
          <w:lang w:val="uk-UA"/>
        </w:rPr>
        <w:t xml:space="preserve">для захисного заземлення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норм</m:t>
            </m:r>
          </m:sup>
        </m:sSubSup>
        <m:r>
          <w:rPr>
            <w:rFonts w:ascii="Cambria Math" w:hAnsi="Cambria Math" w:cs="Times New Roman"/>
            <w:sz w:val="28"/>
            <w:szCs w:val="28"/>
            <w:lang w:val="uk-UA"/>
          </w:rPr>
          <m:t>=4 Ом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, а для повторного заземлення нульового проводу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норм</m:t>
            </m:r>
          </m:sup>
        </m:sSubSup>
        <m:r>
          <w:rPr>
            <w:rFonts w:ascii="Cambria Math" w:hAnsi="Cambria Math" w:cs="Times New Roman"/>
            <w:sz w:val="28"/>
            <w:szCs w:val="28"/>
            <w:lang w:val="uk-UA"/>
          </w:rPr>
          <m:t>=10 Ом</m:t>
        </m:r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):</w:t>
      </w:r>
    </w:p>
    <w:p w14:paraId="01E31D21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 xml:space="preserve">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≤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норм</m:t>
            </m:r>
          </m:sup>
        </m:sSubSup>
      </m:oMath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14:paraId="00E11AC3" w14:textId="77777777" w:rsidR="00A3100C" w:rsidRPr="00EB3E2C" w:rsidRDefault="00A3100C" w:rsidP="00A3100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EB3E2C">
        <w:rPr>
          <w:rFonts w:ascii="Times New Roman" w:eastAsiaTheme="minorEastAsia" w:hAnsi="Times New Roman" w:cs="Times New Roman"/>
          <w:sz w:val="28"/>
          <w:szCs w:val="28"/>
          <w:lang w:val="uk-UA"/>
        </w:rPr>
        <w:t>Оскільки кількість вертикальних електродів приймалась орієнтовно, одержане значення опору заземлення може бути більше або значно менше                           за допустиме за ПУЕ. У цьому випадку необхідно відповідно збільшити                               або зменшити кількість вертикальних заземлювачів (електродів) і повторити розрахунок.</w:t>
      </w:r>
    </w:p>
    <w:p w14:paraId="7E1D2246" w14:textId="77777777" w:rsidR="00852980" w:rsidRPr="00A3100C" w:rsidRDefault="00852980">
      <w:pPr>
        <w:rPr>
          <w:lang w:val="uk-UA"/>
        </w:rPr>
      </w:pPr>
    </w:p>
    <w:sectPr w:rsidR="00852980" w:rsidRPr="00A3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46D67"/>
    <w:multiLevelType w:val="hybridMultilevel"/>
    <w:tmpl w:val="FF04E408"/>
    <w:lvl w:ilvl="0" w:tplc="93DCCD3C">
      <w:start w:val="5"/>
      <w:numFmt w:val="bullet"/>
      <w:lvlText w:val="–"/>
      <w:lvlJc w:val="left"/>
      <w:pPr>
        <w:ind w:left="899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" w15:restartNumberingAfterBreak="0">
    <w:nsid w:val="6A436AD6"/>
    <w:multiLevelType w:val="hybridMultilevel"/>
    <w:tmpl w:val="834EC0D8"/>
    <w:lvl w:ilvl="0" w:tplc="6F92C176">
      <w:start w:val="4"/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5F"/>
    <w:rsid w:val="00852980"/>
    <w:rsid w:val="00A3100C"/>
    <w:rsid w:val="00B8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2156E"/>
  <w15:chartTrackingRefBased/>
  <w15:docId w15:val="{5BBE1D9C-7C3C-4BCC-8546-91B901FA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100C"/>
    <w:rPr>
      <w:color w:val="808080"/>
    </w:rPr>
  </w:style>
  <w:style w:type="character" w:customStyle="1" w:styleId="a4">
    <w:name w:val="Основний текст з відступом Знак"/>
    <w:basedOn w:val="a0"/>
    <w:link w:val="a5"/>
    <w:rsid w:val="00A3100C"/>
    <w:rPr>
      <w:rFonts w:ascii="Times New Roman" w:eastAsia="Calibri" w:hAnsi="Times New Roman" w:cs="Times New Roman"/>
      <w:sz w:val="24"/>
      <w:szCs w:val="24"/>
      <w:lang w:val="ru-RU" w:eastAsia="ar-SA"/>
    </w:rPr>
  </w:style>
  <w:style w:type="paragraph" w:styleId="a5">
    <w:name w:val="Body Text Indent"/>
    <w:basedOn w:val="a"/>
    <w:link w:val="a4"/>
    <w:rsid w:val="00A3100C"/>
    <w:pPr>
      <w:suppressAutoHyphens/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ar-SA"/>
    </w:rPr>
  </w:style>
  <w:style w:type="character" w:customStyle="1" w:styleId="1">
    <w:name w:val="Основний текст з відступом Знак1"/>
    <w:basedOn w:val="a0"/>
    <w:uiPriority w:val="99"/>
    <w:semiHidden/>
    <w:rsid w:val="00A3100C"/>
  </w:style>
  <w:style w:type="table" w:styleId="a6">
    <w:name w:val="Table Grid"/>
    <w:basedOn w:val="a1"/>
    <w:uiPriority w:val="39"/>
    <w:rsid w:val="00A31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1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A3100C"/>
  </w:style>
  <w:style w:type="paragraph" w:styleId="a9">
    <w:name w:val="footer"/>
    <w:basedOn w:val="a"/>
    <w:link w:val="aa"/>
    <w:uiPriority w:val="99"/>
    <w:unhideWhenUsed/>
    <w:rsid w:val="00A31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A3100C"/>
  </w:style>
  <w:style w:type="paragraph" w:styleId="ab">
    <w:name w:val="Balloon Text"/>
    <w:basedOn w:val="a"/>
    <w:link w:val="ac"/>
    <w:uiPriority w:val="99"/>
    <w:semiHidden/>
    <w:unhideWhenUsed/>
    <w:rsid w:val="00A31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A31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8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1346</Words>
  <Characters>7677</Characters>
  <Application>Microsoft Office Word</Application>
  <DocSecurity>0</DocSecurity>
  <Lines>63</Lines>
  <Paragraphs>18</Paragraphs>
  <ScaleCrop>false</ScaleCrop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Левашова Юлія Станіславівна</dc:creator>
  <cp:keywords/>
  <dc:description/>
  <cp:lastModifiedBy>Левашова Юлія Станіславівна</cp:lastModifiedBy>
  <cp:revision>2</cp:revision>
  <dcterms:created xsi:type="dcterms:W3CDTF">2024-10-15T15:57:00Z</dcterms:created>
  <dcterms:modified xsi:type="dcterms:W3CDTF">2024-10-15T16:06:00Z</dcterms:modified>
</cp:coreProperties>
</file>